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7EC" w:rsidRDefault="009537EC" w:rsidP="009537EC">
      <w:pPr>
        <w:rPr>
          <w:rFonts w:ascii="Verdana" w:hAnsi="Verdana"/>
        </w:rPr>
      </w:pPr>
      <w:bookmarkStart w:id="0" w:name="_GoBack"/>
      <w:r>
        <w:rPr>
          <w:rFonts w:ascii="Verdana" w:hAnsi="Verdana"/>
          <w:b/>
          <w:bCs/>
        </w:rPr>
        <w:t xml:space="preserve">DCM </w:t>
      </w:r>
      <w:proofErr w:type="spellStart"/>
      <w:r>
        <w:rPr>
          <w:rFonts w:ascii="Verdana" w:hAnsi="Verdana"/>
          <w:b/>
          <w:bCs/>
        </w:rPr>
        <w:t>Shriram</w:t>
      </w:r>
      <w:proofErr w:type="spellEnd"/>
      <w:r>
        <w:rPr>
          <w:rFonts w:ascii="Verdana" w:hAnsi="Verdana"/>
          <w:b/>
          <w:bCs/>
        </w:rPr>
        <w:t xml:space="preserve"> Ltd and State Bank of India (SBI) signed an MOU </w:t>
      </w:r>
      <w:bookmarkEnd w:id="0"/>
      <w:r>
        <w:rPr>
          <w:rFonts w:ascii="Verdana" w:hAnsi="Verdana"/>
          <w:b/>
          <w:bCs/>
        </w:rPr>
        <w:t xml:space="preserve">- SBI will provide low interest loans under its KCC/KSR schemes to sugarcane farmers in catchment areas of four sugar factories of DCM </w:t>
      </w:r>
      <w:proofErr w:type="spellStart"/>
      <w:r>
        <w:rPr>
          <w:rFonts w:ascii="Verdana" w:hAnsi="Verdana"/>
          <w:b/>
          <w:bCs/>
        </w:rPr>
        <w:t>Shriram</w:t>
      </w:r>
      <w:proofErr w:type="spellEnd"/>
      <w:r>
        <w:rPr>
          <w:rFonts w:ascii="Verdana" w:hAnsi="Verdana"/>
          <w:b/>
          <w:bCs/>
        </w:rPr>
        <w:t xml:space="preserve"> Ltd</w:t>
      </w:r>
    </w:p>
    <w:p w:rsidR="009537EC" w:rsidRDefault="009537EC" w:rsidP="009537EC">
      <w:pPr>
        <w:rPr>
          <w:rFonts w:ascii="Verdana" w:hAnsi="Verdana"/>
        </w:rPr>
      </w:pPr>
      <w:r>
        <w:rPr>
          <w:rFonts w:ascii="Verdana" w:hAnsi="Verdana"/>
        </w:rPr>
        <w:br/>
      </w:r>
      <w:r w:rsidRPr="009537EC">
        <w:rPr>
          <w:rFonts w:ascii="Verdana" w:hAnsi="Verdana"/>
          <w:b/>
        </w:rPr>
        <w:t>26</w:t>
      </w:r>
      <w:r w:rsidRPr="009537EC">
        <w:rPr>
          <w:rFonts w:ascii="Verdana" w:hAnsi="Verdana"/>
          <w:b/>
          <w:vertAlign w:val="superscript"/>
        </w:rPr>
        <w:t>th</w:t>
      </w:r>
      <w:r w:rsidRPr="009537EC">
        <w:rPr>
          <w:rFonts w:ascii="Verdana" w:hAnsi="Verdana"/>
          <w:b/>
        </w:rPr>
        <w:t xml:space="preserve"> October’2023: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DCM </w:t>
      </w:r>
      <w:proofErr w:type="spellStart"/>
      <w:r>
        <w:rPr>
          <w:rFonts w:ascii="Verdana" w:hAnsi="Verdana"/>
        </w:rPr>
        <w:t>Shriram</w:t>
      </w:r>
      <w:proofErr w:type="spellEnd"/>
      <w:r>
        <w:rPr>
          <w:rFonts w:ascii="Verdana" w:hAnsi="Verdana"/>
        </w:rPr>
        <w:t xml:space="preserve"> Ltd and State Bank of India (SBI) have signed a Memorandum of Understanding (</w:t>
      </w:r>
      <w:proofErr w:type="spellStart"/>
      <w:r>
        <w:rPr>
          <w:rFonts w:ascii="Verdana" w:hAnsi="Verdana"/>
        </w:rPr>
        <w:t>MoU</w:t>
      </w:r>
      <w:proofErr w:type="spellEnd"/>
      <w:r>
        <w:rPr>
          <w:rFonts w:ascii="Verdana" w:hAnsi="Verdana"/>
        </w:rPr>
        <w:t xml:space="preserve">) at an event in Lucknow. SBI will be providing low interest rate loans to the Sugarcane farmers through </w:t>
      </w:r>
      <w:proofErr w:type="spellStart"/>
      <w:r>
        <w:rPr>
          <w:rFonts w:ascii="Verdana" w:hAnsi="Verdana"/>
        </w:rPr>
        <w:t>Kisan</w:t>
      </w:r>
      <w:proofErr w:type="spellEnd"/>
      <w:r>
        <w:rPr>
          <w:rFonts w:ascii="Verdana" w:hAnsi="Verdana"/>
        </w:rPr>
        <w:t xml:space="preserve"> Credit Cards (KCC) and </w:t>
      </w:r>
      <w:proofErr w:type="spellStart"/>
      <w:r>
        <w:rPr>
          <w:rFonts w:ascii="Verdana" w:hAnsi="Verdana"/>
        </w:rPr>
        <w:t>Kisan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Samridhi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Rin</w:t>
      </w:r>
      <w:proofErr w:type="spellEnd"/>
      <w:r>
        <w:rPr>
          <w:rFonts w:ascii="Verdana" w:hAnsi="Verdana"/>
        </w:rPr>
        <w:t xml:space="preserve"> (KSR) in the catchment area of the four sugar factories of DCM </w:t>
      </w:r>
      <w:proofErr w:type="spellStart"/>
      <w:r>
        <w:rPr>
          <w:rFonts w:ascii="Verdana" w:hAnsi="Verdana"/>
        </w:rPr>
        <w:t>Shriram</w:t>
      </w:r>
      <w:proofErr w:type="spellEnd"/>
      <w:r>
        <w:rPr>
          <w:rFonts w:ascii="Verdana" w:hAnsi="Verdana"/>
        </w:rPr>
        <w:t xml:space="preserve"> Ltd situated in </w:t>
      </w:r>
      <w:proofErr w:type="spellStart"/>
      <w:r>
        <w:rPr>
          <w:rFonts w:ascii="Verdana" w:hAnsi="Verdana"/>
        </w:rPr>
        <w:t>Hardoi</w:t>
      </w:r>
      <w:proofErr w:type="spellEnd"/>
      <w:r>
        <w:rPr>
          <w:rFonts w:ascii="Verdana" w:hAnsi="Verdana"/>
        </w:rPr>
        <w:t xml:space="preserve"> and </w:t>
      </w:r>
      <w:proofErr w:type="spellStart"/>
      <w:r>
        <w:rPr>
          <w:rFonts w:ascii="Verdana" w:hAnsi="Verdana"/>
        </w:rPr>
        <w:t>Lakhimpur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Kheri</w:t>
      </w:r>
      <w:proofErr w:type="spellEnd"/>
      <w:r>
        <w:rPr>
          <w:rFonts w:ascii="Verdana" w:hAnsi="Verdana"/>
        </w:rPr>
        <w:t xml:space="preserve"> districts of Uttar Pradesh.</w:t>
      </w:r>
    </w:p>
    <w:p w:rsidR="009537EC" w:rsidRDefault="009537EC" w:rsidP="009537EC">
      <w:pPr>
        <w:spacing w:after="240"/>
        <w:rPr>
          <w:rFonts w:ascii="Verdana" w:hAnsi="Verdana"/>
        </w:rPr>
      </w:pPr>
      <w:r>
        <w:rPr>
          <w:rFonts w:ascii="Verdana" w:hAnsi="Verdana"/>
        </w:rPr>
        <w:br/>
        <w:t xml:space="preserve">The </w:t>
      </w:r>
      <w:proofErr w:type="spellStart"/>
      <w:r>
        <w:rPr>
          <w:rFonts w:ascii="Verdana" w:hAnsi="Verdana"/>
        </w:rPr>
        <w:t>MoU</w:t>
      </w:r>
      <w:proofErr w:type="spellEnd"/>
      <w:r>
        <w:rPr>
          <w:rFonts w:ascii="Verdana" w:hAnsi="Verdana"/>
        </w:rPr>
        <w:t xml:space="preserve"> has been signed with the intent of promoting awareness about the </w:t>
      </w:r>
      <w:proofErr w:type="spellStart"/>
      <w:r>
        <w:rPr>
          <w:rFonts w:ascii="Verdana" w:hAnsi="Verdana"/>
        </w:rPr>
        <w:t>Kisan</w:t>
      </w:r>
      <w:proofErr w:type="spellEnd"/>
      <w:r>
        <w:rPr>
          <w:rFonts w:ascii="Verdana" w:hAnsi="Verdana"/>
        </w:rPr>
        <w:t xml:space="preserve"> Credit Card and </w:t>
      </w:r>
      <w:proofErr w:type="spellStart"/>
      <w:r>
        <w:rPr>
          <w:rFonts w:ascii="Verdana" w:hAnsi="Verdana"/>
        </w:rPr>
        <w:t>Kisan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Samridhi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Rin</w:t>
      </w:r>
      <w:proofErr w:type="spellEnd"/>
      <w:r>
        <w:rPr>
          <w:rFonts w:ascii="Verdana" w:hAnsi="Verdana"/>
        </w:rPr>
        <w:t xml:space="preserve"> Scheme and a bouquet of farmer specific loans of the Government of India with features such as No additional collateral </w:t>
      </w:r>
      <w:proofErr w:type="spellStart"/>
      <w:r>
        <w:rPr>
          <w:rFonts w:ascii="Verdana" w:hAnsi="Verdana"/>
        </w:rPr>
        <w:t>upto</w:t>
      </w:r>
      <w:proofErr w:type="spellEnd"/>
      <w:r>
        <w:rPr>
          <w:rFonts w:ascii="Verdana" w:hAnsi="Verdana"/>
        </w:rPr>
        <w:t xml:space="preserve"> a certain limits and attractive interest rates.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 xml:space="preserve">The MOU was signed in the presence of Mr Arun Kumar Sahu, GM, SBI along with Ms </w:t>
      </w:r>
      <w:proofErr w:type="spellStart"/>
      <w:r>
        <w:rPr>
          <w:rFonts w:ascii="Verdana" w:hAnsi="Verdana"/>
        </w:rPr>
        <w:t>Gurpreet</w:t>
      </w:r>
      <w:proofErr w:type="spellEnd"/>
      <w:r>
        <w:rPr>
          <w:rFonts w:ascii="Verdana" w:hAnsi="Verdana"/>
        </w:rPr>
        <w:t xml:space="preserve"> Kaur, DGM, SBI and Mr </w:t>
      </w:r>
      <w:proofErr w:type="spellStart"/>
      <w:r>
        <w:rPr>
          <w:rFonts w:ascii="Verdana" w:hAnsi="Verdana"/>
        </w:rPr>
        <w:t>Sidharth</w:t>
      </w:r>
      <w:proofErr w:type="spellEnd"/>
      <w:r>
        <w:rPr>
          <w:rFonts w:ascii="Verdana" w:hAnsi="Verdana"/>
        </w:rPr>
        <w:t xml:space="preserve"> Jain, Head Treasury &amp; Investor Relations, DCM </w:t>
      </w:r>
      <w:proofErr w:type="spellStart"/>
      <w:r>
        <w:rPr>
          <w:rFonts w:ascii="Verdana" w:hAnsi="Verdana"/>
        </w:rPr>
        <w:t>Shriram</w:t>
      </w:r>
      <w:proofErr w:type="spellEnd"/>
      <w:r>
        <w:rPr>
          <w:rFonts w:ascii="Verdana" w:hAnsi="Verdana"/>
        </w:rPr>
        <w:t xml:space="preserve"> Ltd along with Mr </w:t>
      </w:r>
      <w:proofErr w:type="spellStart"/>
      <w:r>
        <w:rPr>
          <w:rFonts w:ascii="Verdana" w:hAnsi="Verdana"/>
        </w:rPr>
        <w:t>Kuldip</w:t>
      </w:r>
      <w:proofErr w:type="spellEnd"/>
      <w:r>
        <w:rPr>
          <w:rFonts w:ascii="Verdana" w:hAnsi="Verdana"/>
        </w:rPr>
        <w:t xml:space="preserve"> Singh, Unit Head, DCM </w:t>
      </w:r>
      <w:proofErr w:type="spellStart"/>
      <w:r>
        <w:rPr>
          <w:rFonts w:ascii="Verdana" w:hAnsi="Verdana"/>
        </w:rPr>
        <w:t>Shriram</w:t>
      </w:r>
      <w:proofErr w:type="spellEnd"/>
      <w:r>
        <w:rPr>
          <w:rFonts w:ascii="Verdana" w:hAnsi="Verdana"/>
        </w:rPr>
        <w:t xml:space="preserve"> Ltd, Sugar &amp; Distillery, </w:t>
      </w:r>
      <w:proofErr w:type="spellStart"/>
      <w:r>
        <w:rPr>
          <w:rFonts w:ascii="Verdana" w:hAnsi="Verdana"/>
        </w:rPr>
        <w:t>Ajbapur</w:t>
      </w:r>
      <w:proofErr w:type="spellEnd"/>
      <w:r>
        <w:rPr>
          <w:rFonts w:ascii="Verdana" w:hAnsi="Verdana"/>
        </w:rPr>
        <w:t>.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 xml:space="preserve">Mr </w:t>
      </w:r>
      <w:proofErr w:type="spellStart"/>
      <w:r>
        <w:rPr>
          <w:rFonts w:ascii="Verdana" w:hAnsi="Verdana"/>
        </w:rPr>
        <w:t>Sidharth</w:t>
      </w:r>
      <w:proofErr w:type="spellEnd"/>
      <w:r>
        <w:rPr>
          <w:rFonts w:ascii="Verdana" w:hAnsi="Verdana"/>
        </w:rPr>
        <w:t xml:space="preserve"> Jain said regarding the collaboration, “The KCC/KSR should help in providing adequate and timely credit support under a single window for our sugarcane farmers and address their various credit needs for </w:t>
      </w:r>
      <w:proofErr w:type="spellStart"/>
      <w:r>
        <w:rPr>
          <w:rFonts w:ascii="Verdana" w:hAnsi="Verdana"/>
        </w:rPr>
        <w:t>agri</w:t>
      </w:r>
      <w:proofErr w:type="spellEnd"/>
      <w:r>
        <w:rPr>
          <w:rFonts w:ascii="Verdana" w:hAnsi="Verdana"/>
        </w:rPr>
        <w:t xml:space="preserve"> inputs, </w:t>
      </w:r>
      <w:proofErr w:type="spellStart"/>
      <w:r>
        <w:rPr>
          <w:rFonts w:ascii="Verdana" w:hAnsi="Verdana"/>
        </w:rPr>
        <w:t>agri</w:t>
      </w:r>
      <w:proofErr w:type="spellEnd"/>
      <w:r>
        <w:rPr>
          <w:rFonts w:ascii="Verdana" w:hAnsi="Verdana"/>
        </w:rPr>
        <w:t xml:space="preserve"> implements, promoting good agronomy practices and also consumption requirements of farmer households.”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 xml:space="preserve">Mr </w:t>
      </w:r>
      <w:proofErr w:type="spellStart"/>
      <w:r>
        <w:rPr>
          <w:rFonts w:ascii="Verdana" w:hAnsi="Verdana"/>
        </w:rPr>
        <w:t>Kuldip</w:t>
      </w:r>
      <w:proofErr w:type="spellEnd"/>
      <w:r>
        <w:rPr>
          <w:rFonts w:ascii="Verdana" w:hAnsi="Verdana"/>
        </w:rPr>
        <w:t xml:space="preserve"> Singh added “Low Interest loans from SBI through the KCC and KSR have the potential to make a significant impact on the finances of rural farmers by preventing distress sale and also realizing better prices for their produce.”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It is envisaged that the product will have far reaching consequences with regard to acceptance of KCC among small and marginal farmers. Also the other bouquet of Farmer specific schemes/ loans like Farm Mechanization, Crop loans will be availed by the farmers through this partnership.</w:t>
      </w:r>
    </w:p>
    <w:p w:rsidR="007D645C" w:rsidRDefault="007D645C"/>
    <w:sectPr w:rsidR="007D64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7EC"/>
    <w:rsid w:val="007D645C"/>
    <w:rsid w:val="0095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F1530"/>
  <w15:chartTrackingRefBased/>
  <w15:docId w15:val="{93BB6C18-F2CD-4CE5-AB6E-1CB85196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7EC"/>
    <w:pPr>
      <w:spacing w:after="0" w:line="240" w:lineRule="auto"/>
    </w:pPr>
    <w:rPr>
      <w:rFonts w:ascii="Times New Roman" w:hAnsi="Times New Roman" w:cs="Times New Roman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Gurudiksha Kaur</dc:creator>
  <cp:keywords/>
  <dc:description/>
  <cp:lastModifiedBy>Gurudiksha Kaur</cp:lastModifiedBy>
  <cp:revision>1</cp:revision>
  <dcterms:created xsi:type="dcterms:W3CDTF">2024-03-28T09:15:00Z</dcterms:created>
  <dcterms:modified xsi:type="dcterms:W3CDTF">2024-03-28T09:16:00Z</dcterms:modified>
</cp:coreProperties>
</file>